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David Owen</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Professor Don Rubin</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THST 6200</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April 6, 2011</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Comedy of Loss: The Plays of Morris Panych</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Everything began to spin and I found myself sitting on the ground: I laughed so hard I cried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(Sartre 240).</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Morris Panych is one of Canada’s busiest theatre practitioners writing, directing and acting across the country for the past three decades.  In my experience as a scholar, playwright and director I have closely read several of his plays and directed two.  As a result, I have noticed a pattern within Panych’s writing that I will argue is the key to his unique style of existentialist comedy.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According to Anne Nothof, editor of the online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Canadian Theatre Encyclopedia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all of his plays are black comedies.  She says:</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His plays are characterized by existential themes and "theatre of the absurd" style and sensibility. They typically set their interrogations of the meaning of life in culturally and nationally neutral locales, and they pose broad philosophical questions on human interaction and isolation, on the nature of good and evil, and on the relationship between fantasy and reality.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a video created for the Bravo channel, Panych himself calls his work absurdist (Channelpan).  However, other than this statement by Panych, I haven’t encountered examples of him defining his aesthetic approach. His reluctance is reminiscent of other great “absurdist” writers like Samuel Beckett and Harold Pinter who also avoided defining their work.  That task fell to critics like Martin Esslin and Irving Wardle.  Esslin, author of the influential book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Theatre of the Absurd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defined absurdism based on Camus’ definition of absurdity and applied it to several playwrights working independently of each other</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Irving Wardle, on the other hand was a theatre critic working in London who was riffing on the label of comedy of manners when reviewing Harold Pinter’s early plays.  Describing his relationship with Pinter in a recent article for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Intelligent Life Magazine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Wardle says: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Harold never explained himself, I would do it for him. I devised a genre called “comedy of menace”, and wrote an article about it for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Encore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little magazine of the new drama movement. Eventually this theory blew up in my face, but for the moment it seemed to fit the short plays he was producing up to and including “The Caretaker”.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this paper I intend to describe the narrative pattern I detect in his plays and through it, define a ‘comedy of loss’ in relation to Panych’s work.  This effort is not an attempt to solve his dramatic questions or to suggest his writing is formulaic.  Quite the opposite, my purpose is to show Panych as possibly Canada’s last modernist writer in the sense that he adheres to an aesthetically sophisticated modernist artistic ideal, to draw attention to the form of his writing as artistically novel and to open a greater discussion regarding Panych’s work to propel further critical interest in his uniquely Canadian existential comedy.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will look at four of his plays: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Vigil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(1995),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Lawrence and Holloman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(1998),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What Lies Before Us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(2007) and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Trespassers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(2009) to illustrate what I define as a comedy of loss.  I chose these plays because I was involved with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Vigil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assistant director at Theatre Calgary in 2007 and I directed a production of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Lawrence and Holloman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Image Theatre in Edmonton in 2006. Being interested in Panych, the two other plays -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What Lies Before Us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(2008) and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Trespassers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(recently produced at Stratford) seem to also fit the pattern I noticed earlier - loss being at the centre of all four.  I will try to draw a parallel between Panych’s comedic wordplay and Esslin’s description of Pinter’s use of language to create what Wardle calls a comedy of menace.  Lastly, I will expand on a connection made by Esslin between Beckett’s plays and Sartre’s philosophy to illustrate how Panych’s characters are forced to face their own existential self-deception.</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My argument begins simply: in every play by Morris Panych, someone loses something.  In fact, in most cases, at least one character will literally lose something during every scene.  This loss may be subtle like a change of status, loss of innocence, disillusionment or it may be obvious and tangible like the loss of a specific item, a limb or even the death of another character.  This sense of constant loss informs much of the dramatic tension within his work and by the end of his plays, the characters are usually in a desperate place.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The first scene of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Lawrence and Holloman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 example, sets the premise of the play.  Lawrence assumes Holloman to be a shoe salesman.  Holloman therefore immediately loses social status.  In scene two Holloman loses his lunch.  Scene three Lawrence loses his fiancé.  In scene four, Lawrence loses his car.  In scene five, Lawrence has been demoted, his car has been demolished and his ex-fiance won’t speak to him.  In scene six Lawrence’s is accused of taking money from the till.  Scene seven has Lawrence losing his clothes as well as his dog.  Scene eight finds Lawrence barely able to walk with only $40 to his name.  Just when it doesn’t look like it can get worse, scene nine reveals Lawrence with patches over both eyes.  He has been been hit with sulphuric acid and his credit has run out.  Scene ten Lawrence dreams he is in a mental institution and then he wakes up to find he IS in a mental institution.  He has lost his freedom and his leg.  In scene eleven Holloman reveals that he has been the instigator of all of Lawrence’s losses.  The last scene of the play, scene twelve, Lawrence is blind and crippled soaking in a tub while Holloman stands over him with a gun.  Holloman tries to shoot himself but can’t.  Lawrence picks up the gun and shoots Holloman.  Yet another loss.</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What Lies Before 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also involves loss in virtually every scene with the additional phenomenon of the scenes decreasing in length as the play progresses.  Scene one is forty pages while the last scene, scene eight, is four pages in length.  Scene one sets the premise of two surveyors, Keating and Ambrose, and a Chinese worker, Wing, (who speaks no English) camped on a mountain side.  They are lost and looking for their leader.  Scene two (19 pages) adds to their loss with a landslide/avalanche that blocks their path.  Scene three (8 pages) finds Ambrose having lost use of his leg.  Scene four (10 pages) Keating has lost his pants.  Scene five (4 pages) Keating can’t move his arms.  Scene six (5 pages) Keating loses consciousness.  Scene seven (5 pages) contains Keating’s death.  Scene 8 (4 pages) has Ambrose die.  Wing, now that English is lost on stage gives a final monologue in Chinese.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The same pattern occurs 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Vigil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Kemp loses his clothes, his job, and his original reason for coming. Then he loses Grace and finds himself unable to leave the empty house.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Trespassers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most recent of the four plays, we have a character dying of cancer.  A sense of impending loss looms large over the play and informs the many conversations about euthanasia, born-again Christian beliefs, modern medical science, personal property and experiencing life to the fullest.  During this play, Lowell first loses his innocence, then his grandfather and finally his freedom.  Interestingly, the final image shows Lowell, alone in a spotlight, smiling.  The suggestion is that the loss he is experiencing may also be a form of escape.</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Looked at over all four plays, the continuous and often relentless removal of the characters’ possessions, assumptions, and even body parts can be compared to Beckett’s progressive pairing down of his plays to bodies in urns, an isolated mouth onstage or even the sound of a breath.  An important distinction must be made however that many of Beckett’s plays present the audience with minimal situations that imply they could continue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ad infinitum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circular nature of Beckett’s writing differs from Panych’s in that Panych’s plays come to a definite end - one that arrives when all other options are extinguished.  Panych’s plays start with a recognizable, plausible situation and from that basis, aspects of the character’s lives and indeed their bodies are cut away until finally there is nothing left to remove.  The plays are linear in the progression of loss and wind down to a point of immobility.  In the Heideggerian sense, this is the point where possibility is impossible. In discussing existentialism from the perspective of Kierkegaard and Heidegger, the philosopher Jean Wahl says:</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existence of man, this being, flung into the world, is essentially finite. Limited by death, his existence is a “being for death,” as the Kierkegaardian anguish was a “sickness unto death.” Although our existence is characterized by the fact that there are things possible to us, the moment will come when there will be no more possibilities, when there will be no more “ahead of us.” This is, of course, the moment of death, which Heidegger characterizes as the impossibility of all possibility.  It is this fact of our being in a finite and limited time which accounts for the tragic character of Anxiety. (14)</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Panych creates characters that are anxiously aware they are alive and desperate to understand what it means to “be” alive.  Holloman needs to destroy his optimistic friend’s life to understand his own existence.  Kemp needs to grow attached to Grace to truly experience an emotional connection.  Keating and Ambrose need to work together if they are to survive. Lowell needs to help his grandfather end his life to forge his own path in the world. However, Holloman dies at his moment of enlightenment.  Grace dies as soon as Kemp opens up to her.  Keating and Ambrose die on the mountainside.  Lowell is sent to a youth detention centre.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According to Heidegger, “Everybody understands, ‘The sky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blue,’ ‘I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happy,’ and similar statements” just like the locations and characters in Panych’s plays are familiar to most audience members. “But,” Heidegger continues, “this average comprehensibility only demonstrates the incomprehensibility. It shows that an enigma lies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 priori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every relation and being toward beings as beings” (44). The unsettling power of Panych’s comedies lies in his ability to take familiar situations we, as audience members, believe we understand, and to force them through a series of misfortunes and losses into highly anxious extremes. We are forced to confront the essence of being, and through Panych’s artistry squirm and laugh uncomfortably at the plight of the unfortunate souls before us facing the void.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Martin Esslin said the following about Beckett but his statements also resonate strongly for Panych.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for Beckett as for Sartre, man has the duty of facing the human condition as a recognition that at the root of our being there is nothingness, liberty, and the need of constantly creating ourselves in a succession of choices, then Godot might well become an image of what Sartre calls “bad faith” – “The first act of bad faith consists in evading what one cannot evade, in evading what one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(26)</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Beckett’s characters are out of options but impossibly linger-on indefinitely.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Panych’s characters are forced to face what they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at the moment they are out of options.  Once all potential is gone, the play ends, the character ceases to exist, the audience is left with an impression of the void.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Esslin says, “Man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nothing because he has the liberty of choice and therefore is always that which he is in the process of choosing himself to be, a permanent potentiality rather than actual being” (104). Once the anxious struggle to continuously make choices, be active, move forward is at an end, the finite existence of the being in question is extinguished.  Kemp is left sitting on his suitcase in the empty house.  He has nothing to stay for and nothing to go to.  He is stuck; unbearably alive without potential.  Wahl says, “Existence is anxious, not only because it is drawn towards the future, but because it is in the world; and ‘the being-in-the-world’ assumes the form of forlornness because experience is pervaded and gripped by anxiety.”  According to him, existentialist philosophy provides “both a tendency towards an extreme individuality and a tendency towards a deeply-felt totality” (25).</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Despite this forlornness, Panych’s plays are highly comedic.  Canadian theatre scholar and critic Reid Gilbert says, “Panych’s plays reflect a humorous, dark world full of absurdist allusions.”  He goes on to say some of Panych’s early plays seem “too directly imitative of Samuel Beckett [but] the majority of the plays bring marvelously fresh and quirky observations of an existential and neurotic world.” Critic Martin Marrow, describes his work as “extended existential jokes with a punchline for a denouement” and justifies Panych’s popularity by how he “combines the sensibilities of Harold Pinter and Neil Simon, creating dark, out of kilter universes a la Pinter, but replacing his pauses with funny patter.” This funny patter, coupled with the anxiety created through loss, is what gives Panych’s work its comedic power.  The incongruity of characters bickering over word use like “emphasize” and “empathize” or “irregardless” 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Lawrence and Holloman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 naming mountains after women’s bodies like “Melinda’s Bum” or “Keating’s Titties” 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What Lies Before 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 interjecting seemingly innocuous random phrases from other memories into serious moments 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Trespassers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or to have a character conspicuously silent on stage for most of the play while the situation becomes increasingly tense highlights the anxiety of the characters to the point of hysteria.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Harold Pinter used language and its lack of efficacy to communicate to also create tension in his plays.  Martin Esslin spoke of Pinter’s wordplay this way:</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dialogue of Pinter’s plays is a casebook of the whole gamut of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non sequiturs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small talk; he registers the delayed-action effect resulting from differences in the speed of thinking between people – the slower-witted character is constantly replying to the penultimate question while the faster one is already two jumps ahead. There are also the misunderstandings arising from inability to listen; incomprehension of polysyllabic words used for show by the more articulate characters; mishearings; and false anticipations. Instead of proceeding logically, Pinter’s dialogue follows a line of associative thinking in which sound regularly prevails over sense.  (207)</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description of Pinter’s technique can be applied equally well to the work of Panych however, the desired effect on the audience is different.  Esslin quotes Pinter as saying, “Communication itself between people is so frightening that rather than do that there is continual cross-talk, a continual talking about other things, rather than what is at the root of their relationship” (207).  Pinter is focused on revealing the evasion of communication between individuals (creating mistrust and tension) whereas I see Panych is showing us individuals desperate to evade acknowledging the true essence of their situation – their existential crisis.  Language is used as a means of upholding the characters’ self-deception regarding their finite Being.</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A major component of the existential philosophy of Jean-Paul Sartre resides in his lecture on self-deception.  Men and women know they are finite beings on earth yet want to believe they continue forever.  Esslin says, “There is here a truly astonishing parallel between the Existentialist philosophy of Jean-Paul Sartre and the creative intuition of Beckett, who has never consciously expressed Existentialist views” (26) I see a similar parallel in Panych’s work.  His characters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know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 the back of their minds, the truth about their tragic/comic situation yet they exert all their effort in proving their self-deception true.  Keating and Ambrose won’t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allow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themselves to be lost.  Holloman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knows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 is unhappy and chooses to destroy Lawrence’s life in an attempt to feel better.  Kemp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knows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he is deeply lonely but only opens up when it is too late.  And Lowell, in a somewhat more complicated form of self-deception,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refuses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admit he pulled the trigger that killed his grandfather so his grandfather wouldn’t suffer from cancer.  Sartre says:</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essence of the lie implies in fact that the liar actually is in complete possession of the truth which he is hiding. A man does not lie about what he is ignorant of; he does not lie when he spreads an error of which he himself is the dupe; he does not lie when he is mistaken. The ideal description of the liar would be a cynical consciousness, affirming truth within himself, denying it in his words, and denying that negation as such. (242)</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Panych’s characters are forced to face the nothingness when all their options are taken from them.  What is more, they are faced to own-up to their lie – their own self-deception regarding their life and their own agency in the world.  The extended existential joke mentioned earlier by Martin Morrow is that Panych creates situations where the foundation of his characters’ self-deception is chipped away.  The lie unravels forcing them to create increasingly elaborate and extreme lies until further deception is impossible – the moment where self-creation ceases and truth is revealed; the nothingness; the impossibility of possibility – a comedy of loss.</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Lawrence: That’s the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jest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of it, anyway.</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Holloman: The---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jest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it?</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Lawrence: It means essence, Holloman.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Beat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Holloman?</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Holloman: The jest of it. Right. I couldn’t have said it better myself. Life really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joke.</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Lawrence: A---what?</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Holloman: Anything that starts and ends in diapers---I mean. That’s---that’s the jest of it.</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He puts the gun down on a little table next to the tub, and looks at Lawrence for a moment.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Lawrence: I don’t…follow you.</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Holloman: No. You don’t, do you? You really---you’ve somehow got it all figured out, but you haven’t a---clue. You just blunder towards oblivion, ever the optometrist. Is that it? Of course. It’s suddenly so obvious. Is it any wonder I missed it? Why are you happier than me? Because you’re as dumb as a wooden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spoon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 think too much. Is that it? That’s it. I should just---live. Shouldn’t I? I mean what else is there to do with my life? Besides end it, and it’s too ridiculous to end it.</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Lawrence: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With the gun.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Jesus. Is this what I think it is?</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144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Holloman: What else is there to do with my life? I’ll tell you what. Absolutely nothing! Just---live!!</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Lawrence pulls the trigger. A shot.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Holloman: Or---not.  (Panych 125-126)</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Works Cited</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Channelpan. “Panych Plays”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PanProductions.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Bravo Video, 2007. Web. 29 March, 2011.</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Esslin, Martin.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Theatre of the Absurd.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New York: Anchor Books, 1961. Print.</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Gilbert, Reid. “Morris Panych.”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Canadian Encyclopedia.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Historica-Dominion Institute, 2011. N.p. Web. 29 March, 2011.</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Heideggar, Martin.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Basic Writings: Ten Key Essays, Plus the Introduction to Being and Time, Revised and Expanded Edition.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Edited by David Farrell Krell. New York: HarperCollins, 1993.</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Morrow, Martin. “Theatre.”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Books in Canada: The Canadian Review of Books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Toronto: The Canadian Review of Books, Ltd.  N.p., Web. 29 March, 2011.</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Nothof, Anne. “Panych, Morris.”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Canadian Theatre Encyclopedia.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Athabasca: Athabasca University Press, 10 Nov. 2010. N.p. Web. 29 March, 2011.</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Panych, Morris.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Lawrience &amp; Holloman.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Burnaby: Talon Books, 1998. Print.</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The Trespassers.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Vancouver: Talon Books, 2010. Print.</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Vigil.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Burnaby: Talon Books, 1996. Print.</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What Lies Before Us.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Vancouver: Talon Books, 2007. Print.</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Sartre, Jean-Paul. Ed. and Trans. by Walter Kaufman. “Self-Deception and Falsehood.”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Existentialism from Dostoevsky to Sartre.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New York: Meridian Books, 1956. 241-270. Print.</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 and Trans. by Walter Kaufman. “The Wall.”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Existentialism from Dostoevsky to Sartre.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New York: Meridian Books, 1956. 223-240. Print.</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Wahl, Jean.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 Short History of Existentialism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Trans. by Forrest Williams and Stanley Maron. New York: The Philosophical Library, 1949. Print.</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Wardle, Irving. “Old Friend: Irving Wardle on Harold Pinter.”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More Intelligent Life.com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Economist Newspaper Limited, 2011. N.p. Web.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Intelligent Life Magazine.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29 March, 2011.</w:t>
      </w:r>
    </w:p>
    <w:sectPr>
      <w:headerReference r:id="rId6"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Owen - 12</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60" w:before="240" w:lineRule="auto"/>
    </w:pPr>
    <w:rPr>
      <w:rFonts w:ascii="Arial" w:cs="Arial" w:eastAsia="Arial" w:hAnsi="Arial"/>
      <w:b w:val="1"/>
      <w:sz w:val="32"/>
      <w:szCs w:val="32"/>
    </w:rPr>
  </w:style>
  <w:style w:type="paragraph" w:styleId="Heading2">
    <w:name w:val="heading 2"/>
    <w:basedOn w:val="Normal"/>
    <w:next w:val="Normal"/>
    <w:pPr>
      <w:keepNext w:val="1"/>
      <w:keepLines w:val="1"/>
      <w:pageBreakBefore w:val="0"/>
      <w:spacing w:after="60" w:before="240" w:lineRule="auto"/>
    </w:pPr>
    <w:rPr>
      <w:rFonts w:ascii="Arial" w:cs="Arial" w:eastAsia="Arial" w:hAnsi="Arial"/>
      <w:b w:val="1"/>
      <w:i w:val="1"/>
      <w:sz w:val="28"/>
      <w:szCs w:val="28"/>
    </w:rPr>
  </w:style>
  <w:style w:type="paragraph" w:styleId="Heading3">
    <w:name w:val="heading 3"/>
    <w:basedOn w:val="Normal"/>
    <w:next w:val="Normal"/>
    <w:pPr>
      <w:keepNext w:val="1"/>
      <w:keepLines w:val="1"/>
      <w:pageBreakBefore w:val="0"/>
      <w:spacing w:after="60" w:before="240" w:lineRule="auto"/>
    </w:pPr>
    <w:rPr>
      <w:rFonts w:ascii="Arial" w:cs="Arial" w:eastAsia="Arial" w:hAnsi="Arial"/>
      <w:b w:val="1"/>
      <w:sz w:val="26"/>
      <w:szCs w:val="26"/>
    </w:rPr>
  </w:style>
  <w:style w:type="paragraph" w:styleId="Heading4">
    <w:name w:val="heading 4"/>
    <w:basedOn w:val="Normal"/>
    <w:next w:val="Normal"/>
    <w:pPr>
      <w:keepNext w:val="1"/>
      <w:keepLines w:val="1"/>
      <w:pageBreakBefore w:val="0"/>
      <w:spacing w:after="60" w:before="240" w:lineRule="auto"/>
    </w:pPr>
    <w:rPr>
      <w:b w:val="1"/>
      <w:sz w:val="28"/>
      <w:szCs w:val="28"/>
    </w:rPr>
  </w:style>
  <w:style w:type="paragraph" w:styleId="Heading5">
    <w:name w:val="heading 5"/>
    <w:basedOn w:val="Normal"/>
    <w:next w:val="Normal"/>
    <w:pPr>
      <w:keepNext w:val="1"/>
      <w:keepLines w:val="1"/>
      <w:pageBreakBefore w:val="0"/>
      <w:spacing w:after="60" w:before="240" w:lineRule="auto"/>
    </w:pPr>
    <w:rPr>
      <w:b w:val="1"/>
      <w:i w:val="1"/>
      <w:sz w:val="26"/>
      <w:szCs w:val="26"/>
    </w:rPr>
  </w:style>
  <w:style w:type="paragraph" w:styleId="Heading6">
    <w:name w:val="heading 6"/>
    <w:basedOn w:val="Normal"/>
    <w:next w:val="Normal"/>
    <w:pPr>
      <w:keepNext w:val="1"/>
      <w:keepLines w:val="1"/>
      <w:pageBreakBefore w:val="0"/>
      <w:spacing w:after="60" w:before="240" w:lineRule="auto"/>
    </w:pPr>
    <w:rPr>
      <w:b w:val="1"/>
      <w:sz w:val="22"/>
      <w:szCs w:val="22"/>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